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tabs>
          <w:tab w:val="left" w:pos="8280"/>
        </w:tabs>
        <w:spacing w:line="480" w:lineRule="auto"/>
        <w:rPr>
          <w:rFonts w:ascii="宋体" w:hAnsi="宋体"/>
          <w:b/>
          <w:color w:val="000000"/>
          <w:sz w:val="28"/>
        </w:rPr>
      </w:pPr>
    </w:p>
    <w:p>
      <w:pPr>
        <w:pStyle w:val="6"/>
        <w:tabs>
          <w:tab w:val="left" w:pos="8280"/>
        </w:tabs>
        <w:spacing w:line="360" w:lineRule="auto"/>
        <w:rPr>
          <w:rFonts w:hint="default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江苏张家港农村商业银行股份有限公司</w:t>
      </w:r>
    </w:p>
    <w:p>
      <w:pPr>
        <w:pStyle w:val="6"/>
        <w:tabs>
          <w:tab w:val="left" w:pos="8280"/>
        </w:tabs>
        <w:spacing w:line="360" w:lineRule="auto"/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48"/>
          <w:szCs w:val="48"/>
          <w:lang w:val="en-US" w:eastAsia="zh-CN" w:bidi="ar-SA"/>
        </w:rPr>
        <w:t>引入PMO咨询服务项目供应商征集公告</w:t>
      </w: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</w:p>
    <w:p>
      <w:pPr>
        <w:tabs>
          <w:tab w:val="left" w:pos="8280"/>
        </w:tabs>
        <w:spacing w:line="480" w:lineRule="auto"/>
        <w:jc w:val="center"/>
        <w:rPr>
          <w:rFonts w:hint="default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bCs/>
          <w:color w:val="000000"/>
          <w:kern w:val="2"/>
          <w:sz w:val="32"/>
          <w:szCs w:val="32"/>
          <w:lang w:val="en-US" w:eastAsia="zh-CN" w:bidi="ar-SA"/>
        </w:rPr>
        <w:t>公告编号：ZJGRCB20200307</w:t>
      </w: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rPr>
          <w:rFonts w:ascii="宋体" w:hAnsi="宋体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autoSpaceDE w:val="0"/>
        <w:autoSpaceDN w:val="0"/>
        <w:adjustRightInd w:val="0"/>
        <w:spacing w:line="560" w:lineRule="atLeast"/>
        <w:jc w:val="center"/>
        <w:rPr>
          <w:rFonts w:ascii="宋体" w:hAnsi="宋体"/>
          <w:b/>
          <w:bCs/>
          <w:snapToGrid w:val="0"/>
          <w:color w:val="000000"/>
          <w:sz w:val="32"/>
        </w:rPr>
      </w:pPr>
    </w:p>
    <w:p>
      <w:pPr>
        <w:tabs>
          <w:tab w:val="left" w:pos="8280"/>
        </w:tabs>
        <w:jc w:val="center"/>
        <w:rPr>
          <w:rFonts w:ascii="仿宋_GB2312" w:hAnsi="宋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江苏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  <w:lang w:eastAsia="zh-CN"/>
        </w:rPr>
        <w:t>张家港农村商业银行</w:t>
      </w:r>
      <w:r>
        <w:rPr>
          <w:rFonts w:hint="eastAsia" w:ascii="仿宋_GB2312" w:hAnsi="宋体" w:eastAsia="仿宋_GB2312"/>
          <w:b/>
          <w:bCs/>
          <w:color w:val="000000"/>
          <w:sz w:val="32"/>
          <w:szCs w:val="32"/>
        </w:rPr>
        <w:t>股份有限公司</w:t>
      </w:r>
    </w:p>
    <w:p>
      <w:pPr>
        <w:pStyle w:val="20"/>
        <w:tabs>
          <w:tab w:val="left" w:pos="8280"/>
        </w:tabs>
        <w:jc w:val="center"/>
        <w:rPr>
          <w:rFonts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二</w:t>
      </w:r>
      <w:r>
        <w:rPr>
          <w:rFonts w:hint="eastAsia" w:ascii="仿宋_GB2312" w:hAnsi="宋体" w:eastAsia="仿宋_GB2312" w:cs="宋体"/>
          <w:b/>
          <w:bCs/>
          <w:sz w:val="32"/>
          <w:szCs w:val="32"/>
        </w:rPr>
        <w:t>〇二〇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年</w:t>
      </w:r>
      <w:r>
        <w:rPr>
          <w:rFonts w:hint="eastAsia" w:ascii="仿宋_GB2312" w:hAnsi="宋体" w:eastAsia="仿宋_GB2312"/>
          <w:b/>
          <w:bCs/>
          <w:sz w:val="32"/>
          <w:szCs w:val="32"/>
          <w:lang w:eastAsia="zh-CN"/>
        </w:rPr>
        <w:t>三</w:t>
      </w:r>
      <w:r>
        <w:rPr>
          <w:rFonts w:hint="eastAsia" w:ascii="仿宋_GB2312" w:hAnsi="宋体" w:eastAsia="仿宋_GB2312"/>
          <w:b/>
          <w:bCs/>
          <w:sz w:val="32"/>
          <w:szCs w:val="32"/>
        </w:rPr>
        <w:t>月</w:t>
      </w:r>
    </w:p>
    <w:p>
      <w:pPr>
        <w:autoSpaceDE w:val="0"/>
        <w:autoSpaceDN w:val="0"/>
        <w:adjustRightInd w:val="0"/>
        <w:spacing w:afterLines="100" w:line="640" w:lineRule="atLeast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</w:pPr>
      <w:r>
        <w:rPr>
          <w:rFonts w:hint="eastAsia" w:ascii="宋体" w:hAnsi="宋体"/>
          <w:b/>
          <w:bCs/>
          <w:snapToGrid w:val="0"/>
          <w:color w:val="000000"/>
          <w:sz w:val="32"/>
        </w:rPr>
        <w:br w:type="page"/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>第一部分  公告函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张家港农商银行</w:t>
      </w:r>
      <w:r>
        <w:rPr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根据业务发展需要，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拟进一步提升信息科技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项目建设过程精细化管理需要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以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力外包形式采购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PMO级项目经理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人员驻场服务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，完成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张家港农商银行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项目管理体系的落地工作。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现就</w:t>
      </w:r>
      <w:r>
        <w:rPr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“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引入PMO咨询服务项目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”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项目向社会公开征集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有意向的供应商</w:t>
      </w:r>
      <w:r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。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1.公告编号：</w:t>
      </w:r>
      <w:r>
        <w:rPr>
          <w:rFonts w:hint="eastAsia" w:eastAsia="仿宋" w:cs="Times New Roman"/>
          <w:color w:val="000000"/>
          <w:sz w:val="28"/>
          <w:szCs w:val="28"/>
          <w:lang w:eastAsia="zh-CN"/>
        </w:rPr>
        <w:t>ZJGRCB2020030</w:t>
      </w:r>
      <w:r>
        <w:rPr>
          <w:rFonts w:hint="eastAsia" w:eastAsia="仿宋" w:cs="Times New Roman"/>
          <w:color w:val="000000"/>
          <w:sz w:val="28"/>
          <w:szCs w:val="28"/>
          <w:lang w:val="en-US" w:eastAsia="zh-CN"/>
        </w:rPr>
        <w:t>7</w:t>
      </w:r>
    </w:p>
    <w:p>
      <w:pPr>
        <w:tabs>
          <w:tab w:val="left" w:pos="8280"/>
        </w:tabs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2.公告人：江苏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widowControl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3.项目实施地点：江苏省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4.公告开始时间：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11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5.公告截止时间：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北京时间2020年3月</w:t>
      </w:r>
      <w:r>
        <w:rPr>
          <w:rFonts w:hint="eastAsia" w:eastAsia="仿宋" w:cs="Times New Roman"/>
          <w:snapToGrid w:val="0"/>
          <w:color w:val="000000"/>
          <w:sz w:val="28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u w:val="single"/>
        </w:rPr>
        <w:t>日17时</w:t>
      </w:r>
    </w:p>
    <w:p>
      <w:pPr>
        <w:tabs>
          <w:tab w:val="left" w:pos="1260"/>
        </w:tabs>
        <w:autoSpaceDE w:val="0"/>
        <w:autoSpaceDN w:val="0"/>
        <w:adjustRightInd w:val="0"/>
        <w:jc w:val="lef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6.公告人联系方式：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江苏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张家港农村商业银行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股份有限公司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地址：江苏省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张家港市人民中路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66号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邮政编码：215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  <w:t>600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联系人：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陶志琦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eastAsia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联系电话：0512-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35021007</w:t>
      </w:r>
      <w:r>
        <w:rPr>
          <w:rFonts w:hint="eastAsia" w:eastAsia="仿宋" w:cs="Times New Roman"/>
          <w:snapToGrid w:val="0"/>
          <w:color w:val="000000"/>
          <w:sz w:val="28"/>
          <w:lang w:eastAsia="zh-CN"/>
        </w:rPr>
        <w:t>，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18962280975</w:t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napToGrid w:val="0"/>
          <w:color w:val="000000"/>
          <w:sz w:val="28"/>
        </w:rPr>
        <w:t>邮箱</w:t>
      </w:r>
      <w:r>
        <w:rPr>
          <w:rFonts w:hint="default" w:ascii="Times New Roman" w:hAnsi="Times New Roman" w:eastAsia="仿宋" w:cs="Times New Roman"/>
          <w:snapToGrid w:val="0"/>
          <w:color w:val="000000"/>
          <w:sz w:val="28"/>
          <w:lang w:eastAsia="zh-CN"/>
        </w:rPr>
        <w:t>：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begin"/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instrText xml:space="preserve"> HYPERLINK "mailto:403360785@qq.com" </w:instrTex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separate"/>
      </w:r>
      <w:r>
        <w:rPr>
          <w:rStyle w:val="11"/>
          <w:rFonts w:hint="eastAsia" w:eastAsia="仿宋" w:cs="Times New Roman"/>
          <w:snapToGrid w:val="0"/>
          <w:sz w:val="28"/>
          <w:lang w:val="en-US" w:eastAsia="zh-CN"/>
        </w:rPr>
        <w:t>403360785</w:t>
      </w:r>
      <w:r>
        <w:rPr>
          <w:rStyle w:val="11"/>
          <w:rFonts w:hint="default" w:ascii="Times New Roman" w:hAnsi="Times New Roman" w:eastAsia="仿宋" w:cs="Times New Roman"/>
          <w:snapToGrid w:val="0"/>
          <w:sz w:val="28"/>
          <w:lang w:val="en-US" w:eastAsia="zh-CN"/>
        </w:rPr>
        <w:t>@qq.com</w:t>
      </w: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fldChar w:fldCharType="end"/>
      </w:r>
    </w:p>
    <w:p>
      <w:pPr>
        <w:widowControl/>
        <w:wordWrap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snapToGrid w:val="0"/>
          <w:color w:val="000000"/>
          <w:sz w:val="28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lang w:val="en-US" w:eastAsia="zh-CN"/>
        </w:rPr>
        <w:t>技术需求联系人员：顾耀娟，18205050717</w:t>
      </w:r>
    </w:p>
    <w:p>
      <w:pPr>
        <w:widowControl/>
        <w:jc w:val="left"/>
        <w:rPr>
          <w:rFonts w:hint="eastAsia" w:ascii="Times New Roman" w:hAnsi="Times New Roman" w:eastAsia="仿宋" w:cs="Times New Roman"/>
          <w:snapToGrid w:val="0"/>
          <w:color w:val="000000"/>
          <w:sz w:val="28"/>
          <w:highlight w:val="green"/>
          <w:lang w:val="en-US" w:eastAsia="zh-CN"/>
        </w:rPr>
      </w:pPr>
      <w:r>
        <w:rPr>
          <w:rFonts w:hint="eastAsia" w:eastAsia="仿宋" w:cs="Times New Roman"/>
          <w:snapToGrid w:val="0"/>
          <w:color w:val="000000"/>
          <w:sz w:val="28"/>
          <w:highlight w:val="none"/>
          <w:lang w:val="en-US" w:eastAsia="zh-CN"/>
        </w:rPr>
        <w:t>7、详细公告文件请下载附件。</w:t>
      </w:r>
    </w:p>
    <w:p>
      <w:pPr>
        <w:wordWrap w:val="0"/>
        <w:jc w:val="right"/>
        <w:rPr>
          <w:rFonts w:hint="default" w:ascii="Times New Roman" w:hAnsi="Times New Roman" w:eastAsia="仿宋" w:cs="Times New Roman"/>
          <w:snapToGrid w:val="0"/>
          <w:color w:val="000000"/>
          <w:sz w:val="28"/>
        </w:r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bCs/>
          <w:snapToGrid w:val="0"/>
          <w:color w:val="000000"/>
          <w:sz w:val="28"/>
          <w:szCs w:val="28"/>
        </w:rPr>
        <w:br w:type="page"/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Fonts w:hint="default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>二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000000"/>
          <w:spacing w:val="0"/>
          <w:kern w:val="0"/>
          <w:sz w:val="36"/>
          <w:szCs w:val="36"/>
          <w:lang w:val="en-US" w:eastAsia="zh-CN"/>
        </w:rPr>
        <w:t>项目内容</w:t>
      </w:r>
    </w:p>
    <w:p>
      <w:pPr>
        <w:adjustRightInd w:val="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一、项目名称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引入PMO咨询服务项目</w:t>
      </w:r>
    </w:p>
    <w:p>
      <w:pPr>
        <w:adjustRightInd w:val="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二、</w:t>
      </w:r>
      <w:r>
        <w:rPr>
          <w:rFonts w:hint="default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项目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概述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为满足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张家港农商行提升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项目建设过程精细化管理需要，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满足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张家港农商行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项目管理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需求，协助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张家港农商行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开展日常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项目管理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工作。</w:t>
      </w:r>
    </w:p>
    <w:p>
      <w:pPr>
        <w:numPr>
          <w:ilvl w:val="0"/>
          <w:numId w:val="2"/>
        </w:numPr>
        <w:shd w:val="clear" w:color="auto" w:fill="FFFFFF"/>
        <w:snapToGrid w:val="0"/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项目需求</w:t>
      </w:r>
    </w:p>
    <w:p>
      <w:pPr>
        <w:rPr>
          <w:rFonts w:hint="eastAsia" w:ascii="仿宋" w:hAnsi="仿宋" w:eastAsia="仿宋" w:cs="仿宋"/>
          <w:b/>
          <w:bCs/>
          <w:color w:val="0000FF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采购人以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力外包形式采购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PMO级项目经理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人员驻场服务，人数：2人；服务周期：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一年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，以技术人员到岗之日算起。（投标人确保在收到采购人下发的中标通知书后的7个工作日内安排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PMO级项目经理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人员到岗）。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驻场人员应为专业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PMO项目管理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人员，须具备金融行业相关经验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。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PMO岗位职责：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负责研发管理体系（CMMI 3）的落地工作，建立适合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要求的</w:t>
      </w:r>
      <w:r>
        <w:rPr>
          <w:rFonts w:hint="eastAsia" w:ascii="仿宋" w:hAnsi="仿宋" w:eastAsia="仿宋" w:cs="仿宋"/>
          <w:color w:val="000000"/>
          <w:sz w:val="28"/>
          <w:szCs w:val="28"/>
          <w:lang w:val="zh-CN"/>
        </w:rPr>
        <w:t>项目管理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体系；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2、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制定CMMI3的落地咨询计划，定期输出咨询落地工作报告和过程改进报告；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3、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熟悉CMMI 体系规范，能协调各部门、项目组关系，贯彻研发管理体系的各项政策；</w:t>
      </w:r>
    </w:p>
    <w:p>
      <w:pPr>
        <w:adjustRightInd w:val="0"/>
        <w:rPr>
          <w:rFonts w:hint="eastAsia" w:ascii="仿宋" w:hAnsi="仿宋" w:eastAsia="仿宋" w:cs="仿宋"/>
          <w:color w:val="00000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4、 </w:t>
      </w:r>
      <w:r>
        <w:rPr>
          <w:rFonts w:hint="eastAsia" w:ascii="仿宋" w:hAnsi="仿宋" w:eastAsia="仿宋" w:cs="仿宋"/>
          <w:color w:val="000000"/>
          <w:sz w:val="28"/>
          <w:szCs w:val="28"/>
          <w:lang w:val="zh-CN"/>
        </w:rPr>
        <w:t>监控项目及需求推进情况，关注项目及需求落地过程中的问题与风险，并汇报至领导，提出改进建议。</w:t>
      </w:r>
    </w:p>
    <w:p>
      <w:pPr>
        <w:adjustRightInd w:val="0"/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5、 </w:t>
      </w:r>
      <w:r>
        <w:rPr>
          <w:rFonts w:hint="eastAsia" w:ascii="仿宋" w:hAnsi="仿宋" w:eastAsia="仿宋" w:cs="仿宋"/>
          <w:color w:val="000000"/>
          <w:sz w:val="28"/>
          <w:szCs w:val="28"/>
          <w:lang w:val="zh-CN"/>
        </w:rPr>
        <w:t>优化资源配置、解决各项目间的资源冲突。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6、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能够进行研发流程相关过程文件、模板、指南等的编写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辅导项目组按照规定的过程文件、模板、指南等进行相应的文档编写辅导工作；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7、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能够帮助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进行线上体系工具的搭建与改造进行相应的建议；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8、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定期向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汇报工作进展以及体系落地过程中的问题与风险；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9、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在体系落地之后，能够帮助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进行体系的试点、推广、维护与更新工作；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10、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持续收集各方的过程改进建议与问题，为体系落地后的过程改进提供基础；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11、 </w:t>
      </w:r>
      <w:r>
        <w:rPr>
          <w:rFonts w:hint="eastAsia" w:ascii="仿宋" w:hAnsi="仿宋" w:eastAsia="仿宋" w:cs="仿宋"/>
          <w:color w:val="000000"/>
          <w:sz w:val="28"/>
          <w:szCs w:val="28"/>
          <w:lang w:val="zh-CN"/>
        </w:rPr>
        <w:t>对采购人项目经理团队进行辅导、培训及经验分享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12、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在体系落地以后，能够进行质量审计、项目进展监控、项目基础度量等工作。</w:t>
      </w:r>
    </w:p>
    <w:p>
      <w:pPr>
        <w:pStyle w:val="6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采购人对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PMO级项目经理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进行现场面试。</w:t>
      </w:r>
      <w:r>
        <w:rPr>
          <w:rFonts w:hint="eastAsia" w:ascii="仿宋_GB2312" w:hAnsi="宋体" w:eastAsia="仿宋_GB2312"/>
          <w:snapToGrid w:val="0"/>
          <w:sz w:val="28"/>
          <w:szCs w:val="28"/>
          <w:highlight w:val="none"/>
        </w:rPr>
        <w:t>开标时投标人授权代理人及2名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PMO级项目经理</w:t>
      </w:r>
      <w:r>
        <w:rPr>
          <w:rFonts w:hint="eastAsia" w:ascii="仿宋_GB2312" w:hAnsi="宋体" w:eastAsia="仿宋_GB2312"/>
          <w:snapToGrid w:val="0"/>
          <w:sz w:val="28"/>
          <w:szCs w:val="28"/>
          <w:highlight w:val="none"/>
        </w:rPr>
        <w:t>须到开标现场，对采购人提出的问题进行澄清答疑。投标人授权代理人未在开标时间前到场的，投标无效。</w:t>
      </w:r>
    </w:p>
    <w:p>
      <w:pPr>
        <w:adjustRightInd w:val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驻场人员要求如下：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1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、具备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软件从业经验；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有优秀的组织协调能力及较强的文案处理能力；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熟悉整个软件开发过程，有一定的软件开发、测试基础，了解金融、银行相关行业的优先；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能够熟练使用office，了解配置库的使用；</w:t>
      </w:r>
    </w:p>
    <w:p>
      <w:pPr>
        <w:adjustRightInd w:val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能应对繁杂的工作，要求责任心强，耐心仔细，工作认真负责，善于发现问题。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left"/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/>
        <w:jc w:val="center"/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第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三</w:t>
      </w:r>
      <w:r>
        <w:rPr>
          <w:rFonts w:hint="eastAsia" w:ascii="Times New Roman" w:hAnsi="Times New Roman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 xml:space="preserve">部分  </w:t>
      </w:r>
      <w:r>
        <w:rPr>
          <w:rFonts w:hint="eastAsia" w:eastAsia="仿宋" w:cs="Times New Roman"/>
          <w:b/>
          <w:bCs/>
          <w:i w:val="0"/>
          <w:caps w:val="0"/>
          <w:color w:val="auto"/>
          <w:spacing w:val="0"/>
          <w:kern w:val="0"/>
          <w:sz w:val="36"/>
          <w:szCs w:val="36"/>
          <w:lang w:val="en-US" w:eastAsia="zh-CN"/>
        </w:rPr>
        <w:t>公告说明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一、定义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1、“公告人”系指组织本次项目的机构：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江苏张家港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农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银行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股份有限公司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2、“意向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”系指满足本公告文件要求并有意向承担本项目建设的法人单位。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3、“设备（系统）”系指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按公告文件规定，须向公告人提供的设备、软件系统、备品备件、工具、手册及其他有关技术资料和材料。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4、“服务”系指公告文件规定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须承担的在选型过程中的技术服务、运输、安装调试、人员培训、售后服务和其他类似的义务。</w:t>
      </w:r>
    </w:p>
    <w:p>
      <w:pPr>
        <w:autoSpaceDE w:val="0"/>
        <w:autoSpaceDN w:val="0"/>
        <w:adjustRightInd w:val="0"/>
        <w:ind w:firstLine="420"/>
        <w:jc w:val="left"/>
        <w:rPr>
          <w:rFonts w:ascii="仿宋" w:hAnsi="仿宋" w:eastAsia="仿宋"/>
          <w:snapToGrid w:val="0"/>
          <w:color w:val="000000"/>
          <w:sz w:val="28"/>
          <w:szCs w:val="28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5、“公告文件”系指本文件及其附件，如公告人对公告文件及其附件进行有效的修改或澄清，则该修改和澄清构成公告文件不可分割的一部分。</w:t>
      </w:r>
    </w:p>
    <w:p>
      <w:pPr>
        <w:autoSpaceDE w:val="0"/>
        <w:autoSpaceDN w:val="0"/>
        <w:adjustRightInd w:val="0"/>
        <w:ind w:firstLine="420"/>
        <w:jc w:val="left"/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napToGrid w:val="0"/>
          <w:sz w:val="28"/>
          <w:szCs w:val="28"/>
        </w:rPr>
        <w:t>6、“技术方案”系指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意向供应商</w:t>
      </w:r>
      <w:r>
        <w:rPr>
          <w:rFonts w:hint="eastAsia" w:ascii="仿宋" w:hAnsi="仿宋" w:eastAsia="仿宋"/>
          <w:snapToGrid w:val="0"/>
          <w:sz w:val="28"/>
          <w:szCs w:val="28"/>
        </w:rPr>
        <w:t>按照公告文件要求编写，并向公告人递交的有效的文字说明、表格、图表等文件。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30"/>
        <w:jc w:val="left"/>
        <w:rPr>
          <w:rFonts w:hint="default" w:ascii="Times New Roman" w:hAnsi="Times New Roman" w:eastAsia="仿宋" w:cs="Times New Roman"/>
          <w:i w:val="0"/>
          <w:caps w:val="0"/>
          <w:color w:val="auto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二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、</w:t>
      </w:r>
      <w:r>
        <w:rPr>
          <w:rStyle w:val="10"/>
          <w:rFonts w:hint="eastAsia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意向供应商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auto"/>
          <w:spacing w:val="0"/>
          <w:kern w:val="0"/>
          <w:sz w:val="28"/>
          <w:szCs w:val="28"/>
          <w:lang w:val="en-US" w:eastAsia="zh-CN"/>
        </w:rPr>
        <w:t>资质要求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（一）中华人民共和国境内注册，具有独立承担民事责任的能力，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注册资本要求不少于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50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万元人民币，注册时间不少于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年（含）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营业执照经营范围包含本项目内容。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（二）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供应商须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具有</w:t>
      </w:r>
      <w:r>
        <w:rPr>
          <w:rFonts w:hint="eastAsia" w:ascii="仿宋" w:hAnsi="仿宋" w:eastAsia="仿宋" w:cs="仿宋"/>
          <w:sz w:val="28"/>
          <w:szCs w:val="28"/>
        </w:rPr>
        <w:t>P</w:t>
      </w:r>
      <w:r>
        <w:rPr>
          <w:rFonts w:ascii="仿宋" w:hAnsi="仿宋" w:eastAsia="仿宋" w:cs="仿宋"/>
          <w:sz w:val="28"/>
          <w:szCs w:val="28"/>
        </w:rPr>
        <w:t>MO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相关管理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经验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，提供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近三年以来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PMO管理</w:t>
      </w:r>
      <w:r>
        <w:rPr>
          <w:rFonts w:hint="eastAsia" w:ascii="仿宋" w:hAnsi="仿宋" w:eastAsia="仿宋" w:cs="仿宋"/>
          <w:sz w:val="28"/>
          <w:szCs w:val="28"/>
        </w:rPr>
        <w:t>相关服务案例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并提供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合同复</w:t>
      </w:r>
      <w:bookmarkStart w:id="0" w:name="_GoBack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印件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（三）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供应商需针对本项目提供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2名PMO级</w:t>
      </w:r>
      <w:r>
        <w:rPr>
          <w:rFonts w:ascii="仿宋" w:hAnsi="仿宋" w:eastAsia="仿宋" w:cs="仿宋"/>
          <w:sz w:val="28"/>
          <w:szCs w:val="28"/>
          <w:highlight w:val="none"/>
        </w:rPr>
        <w:t>项目经理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人员</w:t>
      </w:r>
      <w:r>
        <w:rPr>
          <w:rFonts w:ascii="仿宋" w:hAnsi="仿宋" w:eastAsia="仿宋" w:cs="仿宋"/>
          <w:sz w:val="28"/>
          <w:szCs w:val="28"/>
          <w:highlight w:val="none"/>
        </w:rPr>
        <w:t>（提供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人员工作履历及近6个月社保证</w:t>
      </w:r>
      <w:r>
        <w:rPr>
          <w:rFonts w:hint="eastAsia" w:ascii="仿宋" w:hAnsi="仿宋" w:eastAsia="仿宋"/>
          <w:sz w:val="28"/>
          <w:szCs w:val="28"/>
          <w:highlight w:val="none"/>
        </w:rPr>
        <w:t>明</w:t>
      </w:r>
      <w:r>
        <w:rPr>
          <w:rFonts w:ascii="仿宋" w:hAnsi="仿宋" w:eastAsia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（四）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必须具有良好的经济和技术实</w:t>
      </w:r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力，能够按时提交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人要求的交付件，并能够及时地提供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采购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人要求的优质服务。</w:t>
      </w:r>
    </w:p>
    <w:p>
      <w:pPr>
        <w:pStyle w:val="23"/>
        <w:widowControl/>
        <w:wordWrap/>
        <w:adjustRightInd/>
        <w:snapToGrid/>
        <w:spacing w:before="0" w:beforeAutospacing="0" w:after="0" w:afterAutospacing="0" w:line="240" w:lineRule="auto"/>
        <w:ind w:left="0" w:right="0"/>
        <w:jc w:val="left"/>
        <w:textAlignment w:val="auto"/>
        <w:rPr>
          <w:color w:val="auto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（五）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必须具有良好的资信和商业信誉，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近三年内未出现重大违法违规记录，不处于被责令停产、停业，财产被接管、冻结、破产等非正常经营状态，未被列入失信被执行人名单、重大税收违法案件当事人名单、政府采购严重违法失信行为记录名单。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三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、意向供应商报名需提交资料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="0" w:afterAutospacing="0" w:line="560" w:lineRule="atLeast"/>
        <w:ind w:left="0" w:right="0"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  <w:t>（一）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  <w:t>《供应商入库申请表》；（按附件“02《供应商入库申请表》”要求填写并提供相关材料）</w:t>
      </w:r>
    </w:p>
    <w:p>
      <w:pPr>
        <w:wordWrap/>
        <w:autoSpaceDE w:val="0"/>
        <w:autoSpaceDN w:val="0"/>
        <w:adjustRightInd/>
        <w:snapToGrid/>
        <w:ind w:firstLine="560" w:firstLineChars="200"/>
        <w:jc w:val="left"/>
        <w:textAlignment w:val="auto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  <w:t>（二）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“技术方案”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指意向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供应商根据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公告文件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项目需求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，向公告人递交的有效的文字说明、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  <w:lang w:eastAsia="zh-CN"/>
        </w:rPr>
        <w:t>方案、</w:t>
      </w:r>
      <w:r>
        <w:rPr>
          <w:rFonts w:hint="eastAsia" w:ascii="仿宋" w:hAnsi="仿宋" w:eastAsia="仿宋"/>
          <w:snapToGrid w:val="0"/>
          <w:color w:val="C00000"/>
          <w:sz w:val="28"/>
          <w:szCs w:val="28"/>
        </w:rPr>
        <w:t>表格、图表等文件。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lang w:val="en-US" w:eastAsia="zh-CN"/>
        </w:rPr>
        <w:t>注：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1、上述资料提供</w:t>
      </w:r>
      <w:r>
        <w:rPr>
          <w:rFonts w:hint="default" w:ascii="Times New Roman" w:hAnsi="Times New Roman" w:eastAsia="仿宋" w:cs="Times New Roman"/>
          <w:b/>
          <w:bCs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加盖公章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的原件、复印件或扫描件均可；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right="0" w:firstLine="1120" w:firstLineChars="400"/>
        <w:jc w:val="left"/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sz w:val="28"/>
          <w:szCs w:val="28"/>
          <w:u w:val="single"/>
        </w:rPr>
      </w:pP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2、供应商提交的报名材料并不视为采购人资格审核合格及邀请</w:t>
      </w:r>
      <w:r>
        <w:rPr>
          <w:rFonts w:hint="eastAsia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参与后续采购活动</w:t>
      </w:r>
      <w:r>
        <w:rPr>
          <w:rFonts w:hint="default" w:ascii="Times New Roman" w:hAnsi="Times New Roman" w:eastAsia="仿宋" w:cs="Times New Roman"/>
          <w:i w:val="0"/>
          <w:caps w:val="0"/>
          <w:color w:val="C00000"/>
          <w:spacing w:val="0"/>
          <w:kern w:val="0"/>
          <w:sz w:val="28"/>
          <w:szCs w:val="28"/>
          <w:u w:val="single"/>
          <w:lang w:val="en-US" w:eastAsia="zh-CN"/>
        </w:rPr>
        <w:t>的依据。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sz w:val="28"/>
          <w:szCs w:val="28"/>
        </w:rPr>
      </w:pPr>
      <w:r>
        <w:rPr>
          <w:rStyle w:val="10"/>
          <w:rFonts w:hint="eastAsia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四</w:t>
      </w:r>
      <w:r>
        <w:rPr>
          <w:rStyle w:val="10"/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、意向供应商提交材料的方式及时间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default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意向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供应商应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于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年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月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  <w:lang w:val="en-US" w:eastAsia="zh-CN"/>
        </w:rPr>
        <w:t>20</w:t>
      </w:r>
      <w:r>
        <w:rPr>
          <w:rFonts w:hint="eastAsia" w:ascii="仿宋" w:hAnsi="仿宋" w:eastAsia="仿宋"/>
          <w:b/>
          <w:bCs/>
          <w:snapToGrid w:val="0"/>
          <w:color w:val="C00000"/>
          <w:sz w:val="28"/>
          <w:szCs w:val="28"/>
          <w:u w:val="single"/>
        </w:rPr>
        <w:t>日17:00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u w:val="none"/>
        </w:rPr>
        <w:t>前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将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报名材料及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交流文档等材料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  <w:lang w:eastAsia="zh-CN"/>
        </w:rPr>
        <w:t>（盖章）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打包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发送至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邮箱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，并</w:t>
      </w:r>
      <w:r>
        <w:rPr>
          <w:rFonts w:hint="eastAsia" w:ascii="仿宋" w:hAnsi="仿宋" w:eastAsia="仿宋"/>
          <w:b/>
          <w:bCs/>
          <w:snapToGrid w:val="0"/>
          <w:color w:val="000000"/>
          <w:sz w:val="28"/>
          <w:szCs w:val="28"/>
        </w:rPr>
        <w:t>主动联系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本公告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项目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联系人协商安排时间进行现场讲解及</w:t>
      </w:r>
      <w:r>
        <w:rPr>
          <w:rFonts w:ascii="仿宋" w:hAnsi="仿宋" w:eastAsia="仿宋"/>
          <w:snapToGrid w:val="0"/>
          <w:color w:val="000000"/>
          <w:sz w:val="28"/>
          <w:szCs w:val="28"/>
        </w:rPr>
        <w:t>答疑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,公告人将根据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资格审核及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讲解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</w:rPr>
        <w:t>答疑情况确定入围厂商</w:t>
      </w:r>
      <w:r>
        <w:rPr>
          <w:rFonts w:hint="eastAsia" w:ascii="仿宋" w:hAnsi="仿宋" w:eastAsia="仿宋"/>
          <w:snapToGrid w:val="0"/>
          <w:color w:val="000000"/>
          <w:sz w:val="28"/>
          <w:szCs w:val="28"/>
          <w:lang w:eastAsia="zh-CN"/>
        </w:rPr>
        <w:t>参加本项目后续采购活动。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五、交流费用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公告人提供选型交流的办公场所，测试用环境。此外，意向供应商应自行承担与参与交流、测试、选型的有关的全部费用，公告人在任何情况下无义务和责任承担上述费用。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3"/>
        <w:jc w:val="left"/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</w:pPr>
      <w:r>
        <w:rPr>
          <w:rStyle w:val="10"/>
          <w:rFonts w:hint="eastAsia" w:ascii="Times New Roman" w:hAnsi="Times New Roman" w:eastAsia="仿宋" w:cs="Times New Roman"/>
          <w:i w:val="0"/>
          <w:caps w:val="0"/>
          <w:color w:val="000000"/>
          <w:spacing w:val="0"/>
          <w:kern w:val="0"/>
          <w:sz w:val="28"/>
          <w:szCs w:val="28"/>
          <w:lang w:val="en-US" w:eastAsia="zh-CN"/>
        </w:rPr>
        <w:t>六、公告文件的解释及咨询</w:t>
      </w:r>
    </w:p>
    <w:p>
      <w:pPr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480"/>
        <w:jc w:val="left"/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napToGrid w:val="0"/>
          <w:color w:val="000000"/>
          <w:sz w:val="28"/>
          <w:szCs w:val="28"/>
          <w:lang w:val="en-US" w:eastAsia="zh-CN"/>
        </w:rPr>
        <w:t>本公告文件的解释权属公告人。对本次公告有任何询问，请与张家港农商银行本次公告联系人联系。</w:t>
      </w:r>
    </w:p>
    <w:p/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江苏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张家港</w:t>
      </w:r>
      <w:r>
        <w:rPr>
          <w:rFonts w:hint="eastAsia" w:ascii="仿宋" w:hAnsi="仿宋" w:eastAsia="仿宋"/>
          <w:color w:val="000000"/>
          <w:sz w:val="28"/>
          <w:szCs w:val="28"/>
        </w:rPr>
        <w:t>农村商业银行股份有限公司</w:t>
      </w:r>
    </w:p>
    <w:p>
      <w:pPr>
        <w:tabs>
          <w:tab w:val="left" w:pos="8280"/>
        </w:tabs>
        <w:jc w:val="center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二〇二〇年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三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十一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10</w:t>
    </w:r>
    <w: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)"/>
      <w:lvlJc w:val="left"/>
      <w:pPr>
        <w:tabs>
          <w:tab w:val="left" w:pos="1260"/>
        </w:tabs>
        <w:ind w:left="1260" w:hanging="420"/>
      </w:pPr>
    </w:lvl>
    <w:lvl w:ilvl="1" w:tentative="0">
      <w:start w:val="1"/>
      <w:numFmt w:val="lowerLetter"/>
      <w:pStyle w:val="27"/>
      <w:lvlText w:val="%2)"/>
      <w:lvlJc w:val="left"/>
      <w:pPr>
        <w:tabs>
          <w:tab w:val="left" w:pos="1680"/>
        </w:tabs>
        <w:ind w:left="168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100"/>
        </w:tabs>
        <w:ind w:left="2100" w:hanging="420"/>
      </w:p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940"/>
        </w:tabs>
        <w:ind w:left="294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360"/>
        </w:tabs>
        <w:ind w:left="3360" w:hanging="420"/>
      </w:pPr>
    </w:lvl>
    <w:lvl w:ilvl="6" w:tentative="0">
      <w:start w:val="1"/>
      <w:numFmt w:val="decimal"/>
      <w:lvlText w:val="%7."/>
      <w:lvlJc w:val="left"/>
      <w:pPr>
        <w:tabs>
          <w:tab w:val="left" w:pos="3780"/>
        </w:tabs>
        <w:ind w:left="378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200"/>
        </w:tabs>
        <w:ind w:left="420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620"/>
        </w:tabs>
        <w:ind w:left="4620" w:hanging="420"/>
      </w:pPr>
    </w:lvl>
  </w:abstractNum>
  <w:abstractNum w:abstractNumId="1">
    <w:nsid w:val="0000000A"/>
    <w:multiLevelType w:val="singleLevel"/>
    <w:tmpl w:val="0000000A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40F62D7"/>
    <w:rsid w:val="33E12FC1"/>
    <w:rsid w:val="46BA27D3"/>
    <w:rsid w:val="4718041D"/>
    <w:rsid w:val="4B061494"/>
    <w:rsid w:val="5D4514B4"/>
    <w:rsid w:val="659F58CD"/>
    <w:rsid w:val="70F95E7A"/>
    <w:rsid w:val="71506245"/>
    <w:rsid w:val="7BA76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qFormat="1"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2"/>
    <w:basedOn w:val="1"/>
    <w:next w:val="1"/>
    <w:link w:val="13"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3">
    <w:name w:val="heading 3"/>
    <w:basedOn w:val="1"/>
    <w:next w:val="1"/>
    <w:link w:val="14"/>
    <w:qFormat/>
    <w:uiPriority w:val="0"/>
    <w:pPr>
      <w:keepNext/>
      <w:keepLines/>
      <w:spacing w:before="260" w:after="260" w:line="413" w:lineRule="auto"/>
      <w:jc w:val="center"/>
      <w:outlineLvl w:val="2"/>
    </w:pPr>
    <w:rPr>
      <w:rFonts w:ascii="Times New Roman" w:hAnsi="Times New Roman" w:eastAsia="宋体" w:cs="Times New Roman"/>
      <w:b/>
      <w:sz w:val="32"/>
      <w:szCs w:val="20"/>
    </w:rPr>
  </w:style>
  <w:style w:type="paragraph" w:styleId="4">
    <w:name w:val="heading 4"/>
    <w:basedOn w:val="1"/>
    <w:next w:val="1"/>
    <w:link w:val="15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9">
    <w:name w:val="Default Paragraph Font"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Number"/>
    <w:basedOn w:val="1"/>
    <w:qFormat/>
    <w:uiPriority w:val="0"/>
    <w:pPr>
      <w:tabs>
        <w:tab w:val="left" w:pos="360"/>
      </w:tabs>
      <w:ind w:left="360" w:hanging="360"/>
    </w:pPr>
  </w:style>
  <w:style w:type="paragraph" w:styleId="6">
    <w:name w:val="Body Text"/>
    <w:basedOn w:val="1"/>
    <w:link w:val="18"/>
    <w:qFormat/>
    <w:uiPriority w:val="0"/>
    <w:pPr>
      <w:spacing w:line="480" w:lineRule="auto"/>
      <w:jc w:val="center"/>
    </w:pPr>
    <w:rPr>
      <w:rFonts w:ascii="宋体" w:hAnsi="Times New Roman" w:eastAsia="楷体_GB2312" w:cs="Times New Roman"/>
      <w:b/>
      <w:sz w:val="72"/>
      <w:szCs w:val="20"/>
    </w:rPr>
  </w:style>
  <w:style w:type="paragraph" w:styleId="7">
    <w:name w:val="footer"/>
    <w:basedOn w:val="1"/>
    <w:link w:val="2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8">
    <w:name w:val="header"/>
    <w:basedOn w:val="1"/>
    <w:link w:val="2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3">
    <w:name w:val="标题 2 Char"/>
    <w:basedOn w:val="9"/>
    <w:link w:val="2"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4">
    <w:name w:val="标题 3 Char"/>
    <w:basedOn w:val="9"/>
    <w:link w:val="3"/>
    <w:semiHidden/>
    <w:qFormat/>
    <w:uiPriority w:val="0"/>
    <w:rPr>
      <w:rFonts w:ascii="Times New Roman" w:hAnsi="Times New Roman" w:eastAsia="宋体" w:cs="Times New Roman"/>
      <w:b/>
      <w:sz w:val="32"/>
      <w:szCs w:val="20"/>
    </w:rPr>
  </w:style>
  <w:style w:type="character" w:customStyle="1" w:styleId="15">
    <w:name w:val="标题 4 Char"/>
    <w:basedOn w:val="9"/>
    <w:link w:val="4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16">
    <w:name w:val="文档结构图 Char"/>
    <w:basedOn w:val="9"/>
    <w:link w:val="17"/>
    <w:semiHidden/>
    <w:qFormat/>
    <w:uiPriority w:val="0"/>
    <w:rPr>
      <w:rFonts w:ascii="宋体" w:hAnsi="Times New Roman" w:eastAsia="宋体" w:cs="Times New Roman"/>
      <w:sz w:val="18"/>
      <w:szCs w:val="18"/>
    </w:rPr>
  </w:style>
  <w:style w:type="paragraph" w:customStyle="1" w:styleId="17">
    <w:name w:val="Document Map"/>
    <w:basedOn w:val="1"/>
    <w:link w:val="16"/>
    <w:qFormat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18">
    <w:name w:val="正文文本 Char"/>
    <w:basedOn w:val="9"/>
    <w:link w:val="6"/>
    <w:semiHidden/>
    <w:qFormat/>
    <w:uiPriority w:val="0"/>
    <w:rPr>
      <w:rFonts w:ascii="宋体" w:hAnsi="Times New Roman" w:eastAsia="楷体_GB2312" w:cs="Times New Roman"/>
      <w:b/>
      <w:sz w:val="72"/>
      <w:szCs w:val="20"/>
    </w:rPr>
  </w:style>
  <w:style w:type="character" w:customStyle="1" w:styleId="19">
    <w:name w:val="日期 Char"/>
    <w:basedOn w:val="9"/>
    <w:link w:val="20"/>
    <w:semiHidden/>
    <w:qFormat/>
    <w:uiPriority w:val="0"/>
    <w:rPr>
      <w:rFonts w:ascii="Times New Roman" w:hAnsi="Times New Roman" w:eastAsia="楷体_GB2312" w:cs="Times New Roman"/>
      <w:szCs w:val="20"/>
    </w:rPr>
  </w:style>
  <w:style w:type="paragraph" w:customStyle="1" w:styleId="20">
    <w:name w:val="Date"/>
    <w:basedOn w:val="1"/>
    <w:next w:val="1"/>
    <w:link w:val="19"/>
    <w:qFormat/>
    <w:uiPriority w:val="0"/>
    <w:rPr>
      <w:rFonts w:ascii="Times New Roman" w:hAnsi="Times New Roman" w:eastAsia="楷体_GB2312" w:cs="Times New Roman"/>
      <w:szCs w:val="20"/>
    </w:rPr>
  </w:style>
  <w:style w:type="character" w:customStyle="1" w:styleId="21">
    <w:name w:val="页脚 Char"/>
    <w:basedOn w:val="9"/>
    <w:link w:val="7"/>
    <w:semiHidden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2">
    <w:name w:val="页眉 Char"/>
    <w:basedOn w:val="9"/>
    <w:link w:val="8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23">
    <w:name w:val="HTML Address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24">
    <w:name w:val="List Paragraph"/>
    <w:basedOn w:val="1"/>
    <w:qFormat/>
    <w:uiPriority w:val="0"/>
    <w:pPr>
      <w:ind w:firstLine="420" w:firstLineChars="200"/>
    </w:pPr>
  </w:style>
  <w:style w:type="paragraph" w:customStyle="1" w:styleId="25">
    <w:name w:val="三级标题"/>
    <w:basedOn w:val="1"/>
    <w:next w:val="26"/>
    <w:qFormat/>
    <w:uiPriority w:val="0"/>
    <w:pPr>
      <w:tabs>
        <w:tab w:val="left" w:pos="360"/>
        <w:tab w:val="left" w:pos="1247"/>
      </w:tabs>
      <w:spacing w:before="60" w:after="60"/>
      <w:ind w:left="360" w:hanging="360"/>
      <w:outlineLvl w:val="2"/>
    </w:pPr>
    <w:rPr>
      <w:b/>
      <w:sz w:val="28"/>
    </w:rPr>
  </w:style>
  <w:style w:type="paragraph" w:customStyle="1" w:styleId="26">
    <w:name w:val="正式正文"/>
    <w:basedOn w:val="1"/>
    <w:qFormat/>
    <w:uiPriority w:val="0"/>
    <w:pPr>
      <w:spacing w:line="312" w:lineRule="auto"/>
      <w:ind w:firstLine="200" w:firstLineChars="200"/>
    </w:pPr>
    <w:rPr>
      <w:sz w:val="24"/>
    </w:rPr>
  </w:style>
  <w:style w:type="paragraph" w:customStyle="1" w:styleId="27">
    <w:name w:val="二级标题"/>
    <w:basedOn w:val="1"/>
    <w:next w:val="26"/>
    <w:qFormat/>
    <w:uiPriority w:val="0"/>
    <w:pPr>
      <w:numPr>
        <w:ilvl w:val="1"/>
        <w:numId w:val="1"/>
      </w:numPr>
      <w:tabs>
        <w:tab w:val="left" w:pos="454"/>
        <w:tab w:val="left" w:pos="1260"/>
      </w:tabs>
      <w:spacing w:before="60" w:after="60"/>
      <w:outlineLvl w:val="1"/>
    </w:pPr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447</Words>
  <Characters>2553</Characters>
  <Lines>21</Lines>
  <Paragraphs>5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2020-01-08T08:28:00Z</dcterms:created>
  <dc:creator>唐险峰</dc:creator>
  <cp:lastModifiedBy>zrc</cp:lastModifiedBy>
  <dcterms:modified xsi:type="dcterms:W3CDTF">2020-03-11T07:37:41Z</dcterms:modified>
  <dc:title>Black Hawk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