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50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 w:type="dxa"/>
          <w:bottom w:w="0" w:type="dxa"/>
          <w:right w:w="10" w:type="dxa"/>
        </w:tblCellMar>
      </w:tblPr>
      <w:tblGrid>
        <w:gridCol w:w="1"/>
        <w:gridCol w:w="800"/>
        <w:gridCol w:w="2000"/>
        <w:gridCol w:w="400"/>
        <w:gridCol w:w="400"/>
        <w:gridCol w:w="400"/>
        <w:gridCol w:w="20"/>
        <w:gridCol w:w="980"/>
        <w:gridCol w:w="1600"/>
        <w:gridCol w:w="400"/>
        <w:gridCol w:w="400"/>
        <w:gridCol w:w="220"/>
        <w:gridCol w:w="1380"/>
        <w:gridCol w:w="1700"/>
        <w:gridCol w:w="20"/>
        <w:gridCol w:w="780"/>
      </w:tblGrid>
      <w:tr>
        <w:trPr>
          <w:trHeight w:val="0" w:hRule="atLeast"/>
        </w:trPr>
        <w:tc>
          <w:tcPr>
            <w:tcW w:w="1" w:type="dxa"/>
            <w:vAlign w:val="top"/>
          </w:tcPr>
          <w:p>
            <w:pPr>
              <w:pStyle w:val="3"/>
            </w:pPr>
            <w:bookmarkStart w:id="0" w:name="JR_PAGE_ANCHOR_0_1"/>
            <w:bookmarkEnd w:id="0"/>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5"/>
            <w:vAlign w:val="top"/>
          </w:tcPr>
          <w:p>
            <w:pPr>
              <w:pStyle w:val="3"/>
            </w:pPr>
          </w:p>
        </w:tc>
        <w:tc>
          <w:tcPr>
            <w:tcW w:w="3300" w:type="dxa"/>
            <w:gridSpan w:val="3"/>
            <w:vAlign w:val="top"/>
          </w:tcPr>
          <w:p>
            <w:pPr>
              <w:pStyle w:val="3"/>
            </w:pPr>
          </w:p>
        </w:tc>
        <w:tc>
          <w:tcPr>
            <w:tcW w:w="800" w:type="dxa"/>
            <w:gridSpan w:val="2"/>
            <w:vAlign w:val="top"/>
          </w:tcPr>
          <w:p>
            <w:pPr>
              <w:pStyle w:val="3"/>
            </w:pPr>
          </w:p>
        </w:tc>
      </w:tr>
      <w:tr>
        <w:trPr>
          <w:trHeight w:val="180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“金港湾瑞享12号”定期报告</w:t>
            </w:r>
          </w:p>
        </w:tc>
        <w:tc>
          <w:tcPr>
            <w:tcW w:w="800" w:type="dxa"/>
            <w:gridSpan w:val="2"/>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5"/>
            <w:vAlign w:val="top"/>
          </w:tcPr>
          <w:p>
            <w:pPr>
              <w:pStyle w:val="3"/>
            </w:pPr>
          </w:p>
        </w:tc>
        <w:tc>
          <w:tcPr>
            <w:tcW w:w="3300" w:type="dxa"/>
            <w:gridSpan w:val="3"/>
            <w:vAlign w:val="top"/>
          </w:tcPr>
          <w:p>
            <w:pPr>
              <w:pStyle w:val="3"/>
            </w:pP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产品管理人：江苏张家港农村商业银行股份有限公司</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pPr>
              <w:rPr>
                <w:rFonts w:hint="eastAsia" w:eastAsia="原版宋体"/>
                <w:lang w:val="en-US" w:eastAsia="zh-CN"/>
              </w:rPr>
            </w:pPr>
            <w:r>
              <w:rPr>
                <w:rFonts w:ascii="原版宋体" w:hAnsi="原版宋体" w:eastAsia="原版宋体" w:cs="原版宋体"/>
                <w:color w:val="000000"/>
                <w:sz w:val="20"/>
              </w:rPr>
              <w:t>产品托管人：</w:t>
            </w:r>
            <w:r>
              <w:rPr>
                <w:rFonts w:hint="eastAsia" w:ascii="原版宋体" w:hAnsi="原版宋体" w:eastAsia="原版宋体" w:cs="原版宋体"/>
                <w:color w:val="000000"/>
                <w:sz w:val="20"/>
                <w:lang w:eastAsia="zh-CN"/>
              </w:rPr>
              <w:t>招商银行股份有限公司</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发布时间：2020年09月30日</w:t>
            </w:r>
          </w:p>
        </w:tc>
        <w:tc>
          <w:tcPr>
            <w:tcW w:w="800" w:type="dxa"/>
            <w:gridSpan w:val="2"/>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5"/>
            <w:vAlign w:val="top"/>
          </w:tcPr>
          <w:p>
            <w:pPr>
              <w:pStyle w:val="3"/>
            </w:pPr>
          </w:p>
        </w:tc>
        <w:tc>
          <w:tcPr>
            <w:tcW w:w="3300" w:type="dxa"/>
            <w:gridSpan w:val="3"/>
            <w:vAlign w:val="top"/>
          </w:tcPr>
          <w:p>
            <w:pPr>
              <w:pStyle w:val="3"/>
            </w:pPr>
          </w:p>
        </w:tc>
        <w:tc>
          <w:tcPr>
            <w:tcW w:w="800" w:type="dxa"/>
            <w:gridSpan w:val="2"/>
            <w:vAlign w:val="top"/>
          </w:tcPr>
          <w:p>
            <w:pPr>
              <w:pStyle w:val="3"/>
            </w:pPr>
          </w:p>
        </w:tc>
      </w:tr>
      <w:tr>
        <w:trPr>
          <w:trHeight w:val="5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本报告期自2020年07月01日起至09月30日止。</w:t>
            </w:r>
          </w:p>
        </w:tc>
        <w:tc>
          <w:tcPr>
            <w:tcW w:w="800" w:type="dxa"/>
            <w:gridSpan w:val="2"/>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5"/>
            <w:vAlign w:val="top"/>
          </w:tcPr>
          <w:p>
            <w:pPr>
              <w:pStyle w:val="3"/>
            </w:pPr>
          </w:p>
        </w:tc>
        <w:tc>
          <w:tcPr>
            <w:tcW w:w="3300" w:type="dxa"/>
            <w:gridSpan w:val="3"/>
            <w:vAlign w:val="top"/>
          </w:tcPr>
          <w:p>
            <w:pPr>
              <w:pStyle w:val="3"/>
            </w:pPr>
          </w:p>
        </w:tc>
        <w:tc>
          <w:tcPr>
            <w:tcW w:w="800" w:type="dxa"/>
            <w:gridSpan w:val="2"/>
            <w:vAlign w:val="top"/>
          </w:tcPr>
          <w:p>
            <w:pPr>
              <w:pStyle w:val="3"/>
            </w:pPr>
          </w:p>
        </w:tc>
      </w:tr>
      <w:tr>
        <w:trPr>
          <w:trHeight w:val="50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gridSpan w:val="2"/>
            <w:vAlign w:val="top"/>
          </w:tcPr>
          <w:p>
            <w:pPr>
              <w:pStyle w:val="3"/>
            </w:pPr>
          </w:p>
        </w:tc>
      </w:tr>
      <w:tr>
        <w:trPr>
          <w:trHeight w:val="8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bookmarkStart w:id="3" w:name="_GoBack"/>
            <w:bookmarkEnd w:id="3"/>
            <w:r>
              <w:rPr>
                <w:rFonts w:ascii="原版宋体" w:hAnsi="原版宋体" w:eastAsia="原版宋体" w:cs="原版宋体"/>
                <w:color w:val="000000"/>
                <w:sz w:val="20"/>
              </w:rPr>
              <w:t>金港湾瑞享12号</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RX12</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C1115619000058</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2,688,545,535.79</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ascii="原版宋体" w:hAnsi="原版宋体" w:eastAsia="原版宋体" w:cs="原版宋体"/>
                <w:b/>
                <w:color w:val="000000"/>
                <w:sz w:val="20"/>
              </w:rPr>
            </w:pPr>
            <w:r>
              <w:rPr>
                <w:rFonts w:hint="eastAsia" w:ascii="原版宋体" w:hAnsi="原版宋体" w:eastAsia="原版宋体" w:cs="原版宋体"/>
                <w:b/>
                <w:color w:val="000000"/>
                <w:sz w:val="20"/>
                <w:lang w:val="en-US" w:eastAsia="zh-CN"/>
              </w:rPr>
              <w:t>报告期末单位净值</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default" w:eastAsia="宋体"/>
                <w:lang w:val="en-US" w:eastAsia="zh-CN"/>
              </w:rPr>
            </w:pPr>
            <w:r>
              <w:rPr>
                <w:rFonts w:hint="eastAsia" w:ascii="原版宋体" w:hAnsi="原版宋体" w:eastAsia="原版宋体" w:cs="原版宋体"/>
                <w:color w:val="000000"/>
                <w:sz w:val="20"/>
                <w:lang w:val="en-US" w:eastAsia="zh-CN"/>
              </w:rPr>
              <w:t>1.0629</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ascii="原版宋体" w:hAnsi="原版宋体" w:eastAsia="原版宋体" w:cs="原版宋体"/>
                <w:b/>
                <w:color w:val="000000"/>
                <w:sz w:val="20"/>
              </w:rPr>
            </w:pPr>
            <w:r>
              <w:rPr>
                <w:rFonts w:hint="eastAsia" w:ascii="原版宋体" w:hAnsi="原版宋体" w:eastAsia="原版宋体" w:cs="原版宋体"/>
                <w:b/>
                <w:color w:val="000000"/>
                <w:sz w:val="20"/>
                <w:lang w:val="en-US" w:eastAsia="zh-CN"/>
              </w:rPr>
              <w:t>报告期末累计单位净值</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hint="default" w:eastAsia="宋体"/>
                <w:lang w:val="en-US" w:eastAsia="zh-CN"/>
              </w:rPr>
            </w:pPr>
            <w:r>
              <w:rPr>
                <w:rFonts w:hint="eastAsia" w:ascii="原版宋体" w:hAnsi="原版宋体" w:eastAsia="原版宋体" w:cs="原版宋体"/>
                <w:color w:val="000000"/>
                <w:sz w:val="20"/>
                <w:lang w:val="en-US" w:eastAsia="zh-CN"/>
              </w:rPr>
              <w:t>1.0629</w:t>
            </w:r>
          </w:p>
        </w:tc>
        <w:tc>
          <w:tcPr>
            <w:tcW w:w="800" w:type="dxa"/>
            <w:gridSpan w:val="2"/>
            <w:vAlign w:val="top"/>
          </w:tcPr>
          <w:p>
            <w:pPr>
              <w:pStyle w:val="3"/>
            </w:pPr>
          </w:p>
        </w:tc>
      </w:tr>
      <w:tr>
        <w:trPr>
          <w:trHeight w:val="400" w:hRule="exact"/>
        </w:trPr>
        <w:tc>
          <w:tcPr>
            <w:tcW w:w="1" w:type="dxa"/>
            <w:vAlign w:val="top"/>
          </w:tcPr>
          <w:p>
            <w:pPr>
              <w:pStyle w:val="3"/>
            </w:pPr>
          </w:p>
        </w:tc>
        <w:tc>
          <w:tcPr>
            <w:tcW w:w="36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rPr>
                <w:rFonts w:ascii="原版宋体" w:hAnsi="原版宋体" w:eastAsia="原版宋体" w:cs="原版宋体"/>
                <w:b/>
                <w:color w:val="000000"/>
                <w:sz w:val="20"/>
              </w:rPr>
            </w:pPr>
            <w:r>
              <w:rPr>
                <w:rFonts w:hint="eastAsia" w:ascii="原版宋体" w:hAnsi="原版宋体" w:eastAsia="原版宋体" w:cs="原版宋体"/>
                <w:b/>
                <w:color w:val="000000"/>
                <w:sz w:val="20"/>
                <w:lang w:eastAsia="zh-CN"/>
              </w:rPr>
              <w:t>报告期末净值增长率（年化）</w:t>
            </w:r>
          </w:p>
        </w:tc>
        <w:tc>
          <w:tcPr>
            <w:tcW w:w="7100" w:type="dxa"/>
            <w:gridSpan w:val="9"/>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ascii="原版宋体" w:hAnsi="原版宋体" w:eastAsia="原版宋体" w:cs="原版宋体"/>
                <w:color w:val="auto"/>
                <w:sz w:val="20"/>
                <w:lang w:val="en-US" w:eastAsia="zh-CN"/>
              </w:rPr>
              <w:t>4.54</w:t>
            </w:r>
            <w:r>
              <w:rPr>
                <w:rFonts w:ascii="原版宋体" w:hAnsi="原版宋体" w:eastAsia="原版宋体" w:cs="原版宋体"/>
                <w:color w:val="auto"/>
                <w:sz w:val="20"/>
              </w:rPr>
              <w:t>%</w:t>
            </w:r>
          </w:p>
        </w:tc>
        <w:tc>
          <w:tcPr>
            <w:tcW w:w="800" w:type="dxa"/>
            <w:gridSpan w:val="2"/>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800" w:type="dxa"/>
            <w:gridSpan w:val="3"/>
            <w:vAlign w:val="top"/>
          </w:tcPr>
          <w:p>
            <w:pPr>
              <w:pStyle w:val="3"/>
            </w:pPr>
          </w:p>
        </w:tc>
        <w:tc>
          <w:tcPr>
            <w:tcW w:w="400" w:type="dxa"/>
            <w:vAlign w:val="top"/>
          </w:tcPr>
          <w:p>
            <w:pPr>
              <w:pStyle w:val="3"/>
            </w:pPr>
          </w:p>
        </w:tc>
        <w:tc>
          <w:tcPr>
            <w:tcW w:w="3400" w:type="dxa"/>
            <w:gridSpan w:val="5"/>
            <w:vAlign w:val="top"/>
          </w:tcPr>
          <w:p>
            <w:pPr>
              <w:pStyle w:val="3"/>
            </w:pPr>
          </w:p>
        </w:tc>
        <w:tc>
          <w:tcPr>
            <w:tcW w:w="3300" w:type="dxa"/>
            <w:gridSpan w:val="3"/>
            <w:vAlign w:val="top"/>
          </w:tcPr>
          <w:p>
            <w:pPr>
              <w:pStyle w:val="3"/>
            </w:pPr>
          </w:p>
        </w:tc>
        <w:tc>
          <w:tcPr>
            <w:tcW w:w="800" w:type="dxa"/>
            <w:gridSpan w:val="2"/>
            <w:vAlign w:val="top"/>
          </w:tcPr>
          <w:p>
            <w:pPr>
              <w:pStyle w:val="3"/>
            </w:pPr>
          </w:p>
        </w:tc>
      </w:tr>
      <w:tr>
        <w:trPr>
          <w:trHeight w:val="50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投资组合报告</w:t>
            </w:r>
          </w:p>
        </w:tc>
        <w:tc>
          <w:tcPr>
            <w:tcW w:w="800" w:type="dxa"/>
            <w:gridSpan w:val="2"/>
            <w:vAlign w:val="top"/>
          </w:tcPr>
          <w:p>
            <w:pPr>
              <w:pStyle w:val="3"/>
            </w:pPr>
          </w:p>
        </w:tc>
      </w:tr>
      <w:tr>
        <w:trPr>
          <w:trHeight w:val="42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3.1 报告期末产品资产组合情况</w:t>
            </w:r>
          </w:p>
        </w:tc>
        <w:tc>
          <w:tcPr>
            <w:tcW w:w="800" w:type="dxa"/>
            <w:gridSpan w:val="2"/>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占资产组合比例（%）</w:t>
            </w:r>
          </w:p>
        </w:tc>
        <w:tc>
          <w:tcPr>
            <w:tcW w:w="800" w:type="dxa"/>
            <w:gridSpan w:val="2"/>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3,510,814,501.92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99.92%</w:t>
            </w:r>
          </w:p>
        </w:tc>
        <w:tc>
          <w:tcPr>
            <w:tcW w:w="800" w:type="dxa"/>
            <w:gridSpan w:val="2"/>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其中:银行间/交易所产品</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2,748,552,066.64</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78.22%</w:t>
            </w:r>
          </w:p>
        </w:tc>
        <w:tc>
          <w:tcPr>
            <w:tcW w:w="800" w:type="dxa"/>
            <w:gridSpan w:val="2"/>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其中：回购</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138,419,989.03</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3.94%</w:t>
            </w:r>
          </w:p>
        </w:tc>
        <w:tc>
          <w:tcPr>
            <w:tcW w:w="800" w:type="dxa"/>
            <w:gridSpan w:val="2"/>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非银行间/非交易所产品</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762,262,435.28</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21.69%</w:t>
            </w:r>
          </w:p>
        </w:tc>
        <w:tc>
          <w:tcPr>
            <w:tcW w:w="800" w:type="dxa"/>
            <w:gridSpan w:val="2"/>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2,985,532.50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0.08%</w:t>
            </w:r>
          </w:p>
        </w:tc>
        <w:tc>
          <w:tcPr>
            <w:tcW w:w="800" w:type="dxa"/>
            <w:gridSpan w:val="2"/>
            <w:vAlign w:val="top"/>
          </w:tcPr>
          <w:p>
            <w:pPr>
              <w:pStyle w:val="3"/>
            </w:pPr>
          </w:p>
        </w:tc>
      </w:tr>
      <w:tr>
        <w:trPr>
          <w:trHeight w:val="0" w:hRule="atLeast"/>
        </w:trPr>
        <w:tc>
          <w:tcPr>
            <w:tcW w:w="1" w:type="dxa"/>
            <w:vAlign w:val="top"/>
          </w:tcPr>
          <w:p>
            <w:pPr>
              <w:pStyle w:val="3"/>
              <w:pageBreakBefore/>
            </w:pPr>
            <w:bookmarkStart w:id="1" w:name="JR_PAGE_ANCHOR_0_2"/>
            <w:bookmarkEnd w:id="1"/>
          </w:p>
        </w:tc>
        <w:tc>
          <w:tcPr>
            <w:tcW w:w="800" w:type="dxa"/>
            <w:vAlign w:val="top"/>
          </w:tcPr>
          <w:p>
            <w:pPr>
              <w:pStyle w:val="3"/>
            </w:pPr>
          </w:p>
        </w:tc>
        <w:tc>
          <w:tcPr>
            <w:tcW w:w="2000" w:type="dxa"/>
            <w:vAlign w:val="top"/>
          </w:tcPr>
          <w:p>
            <w:pPr>
              <w:pStyle w:val="3"/>
            </w:pPr>
          </w:p>
        </w:tc>
        <w:tc>
          <w:tcPr>
            <w:tcW w:w="1200" w:type="dxa"/>
            <w:gridSpan w:val="3"/>
            <w:vAlign w:val="top"/>
          </w:tcPr>
          <w:p>
            <w:pPr>
              <w:pStyle w:val="3"/>
            </w:pPr>
          </w:p>
        </w:tc>
        <w:tc>
          <w:tcPr>
            <w:tcW w:w="20" w:type="dxa"/>
            <w:vAlign w:val="top"/>
          </w:tcPr>
          <w:p>
            <w:pPr>
              <w:pStyle w:val="3"/>
            </w:pPr>
          </w:p>
        </w:tc>
        <w:tc>
          <w:tcPr>
            <w:tcW w:w="980" w:type="dxa"/>
            <w:vAlign w:val="top"/>
          </w:tcPr>
          <w:p>
            <w:pPr>
              <w:pStyle w:val="3"/>
            </w:pPr>
          </w:p>
        </w:tc>
        <w:tc>
          <w:tcPr>
            <w:tcW w:w="2000" w:type="dxa"/>
            <w:gridSpan w:val="2"/>
            <w:vAlign w:val="top"/>
          </w:tcPr>
          <w:p>
            <w:pPr>
              <w:pStyle w:val="3"/>
            </w:pPr>
          </w:p>
        </w:tc>
        <w:tc>
          <w:tcPr>
            <w:tcW w:w="400" w:type="dxa"/>
            <w:vAlign w:val="top"/>
          </w:tcPr>
          <w:p>
            <w:pPr>
              <w:pStyle w:val="3"/>
            </w:pPr>
          </w:p>
        </w:tc>
        <w:tc>
          <w:tcPr>
            <w:tcW w:w="220" w:type="dxa"/>
            <w:vAlign w:val="top"/>
          </w:tcPr>
          <w:p>
            <w:pPr>
              <w:pStyle w:val="3"/>
            </w:pPr>
          </w:p>
        </w:tc>
        <w:tc>
          <w:tcPr>
            <w:tcW w:w="1380" w:type="dxa"/>
            <w:vAlign w:val="top"/>
          </w:tcPr>
          <w:p>
            <w:pPr>
              <w:pStyle w:val="3"/>
            </w:pPr>
          </w:p>
        </w:tc>
        <w:tc>
          <w:tcPr>
            <w:tcW w:w="1700" w:type="dxa"/>
            <w:vAlign w:val="top"/>
          </w:tcPr>
          <w:p>
            <w:pPr>
              <w:pStyle w:val="3"/>
            </w:pP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3,513,800,034.42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20" w:type="dxa"/>
            <w:vAlign w:val="top"/>
          </w:tcPr>
          <w:p>
            <w:pPr>
              <w:pStyle w:val="3"/>
            </w:pPr>
          </w:p>
        </w:tc>
        <w:tc>
          <w:tcPr>
            <w:tcW w:w="780" w:type="dxa"/>
            <w:vAlign w:val="top"/>
          </w:tcPr>
          <w:p>
            <w:pPr>
              <w:pStyle w:val="3"/>
            </w:pPr>
          </w:p>
        </w:tc>
      </w:tr>
      <w:tr>
        <w:trPr>
          <w:trHeight w:val="70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1200" w:type="dxa"/>
            <w:gridSpan w:val="3"/>
            <w:vAlign w:val="top"/>
          </w:tcPr>
          <w:p>
            <w:pPr>
              <w:pStyle w:val="3"/>
            </w:pPr>
          </w:p>
        </w:tc>
        <w:tc>
          <w:tcPr>
            <w:tcW w:w="20" w:type="dxa"/>
            <w:vAlign w:val="top"/>
          </w:tcPr>
          <w:p>
            <w:pPr>
              <w:pStyle w:val="3"/>
            </w:pPr>
          </w:p>
        </w:tc>
        <w:tc>
          <w:tcPr>
            <w:tcW w:w="980" w:type="dxa"/>
            <w:vAlign w:val="top"/>
          </w:tcPr>
          <w:p>
            <w:pPr>
              <w:pStyle w:val="3"/>
            </w:pPr>
          </w:p>
        </w:tc>
        <w:tc>
          <w:tcPr>
            <w:tcW w:w="2000" w:type="dxa"/>
            <w:gridSpan w:val="2"/>
            <w:vAlign w:val="top"/>
          </w:tcPr>
          <w:p>
            <w:pPr>
              <w:pStyle w:val="3"/>
            </w:pPr>
          </w:p>
        </w:tc>
        <w:tc>
          <w:tcPr>
            <w:tcW w:w="400" w:type="dxa"/>
            <w:vAlign w:val="top"/>
          </w:tcPr>
          <w:p>
            <w:pPr>
              <w:pStyle w:val="3"/>
            </w:pPr>
          </w:p>
        </w:tc>
        <w:tc>
          <w:tcPr>
            <w:tcW w:w="220" w:type="dxa"/>
            <w:vAlign w:val="top"/>
          </w:tcPr>
          <w:p>
            <w:pPr>
              <w:pStyle w:val="3"/>
            </w:pPr>
          </w:p>
        </w:tc>
        <w:tc>
          <w:tcPr>
            <w:tcW w:w="1380" w:type="dxa"/>
            <w:vAlign w:val="top"/>
          </w:tcPr>
          <w:p>
            <w:pPr>
              <w:pStyle w:val="3"/>
            </w:pPr>
          </w:p>
        </w:tc>
        <w:tc>
          <w:tcPr>
            <w:tcW w:w="1700" w:type="dxa"/>
            <w:vAlign w:val="top"/>
          </w:tcPr>
          <w:p>
            <w:pPr>
              <w:pStyle w:val="3"/>
            </w:pP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3.2 报告期末按债券品种分类的债券投资组合</w:t>
            </w: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占资产组合比例（%）</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143,481,774.58</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4.08%</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50,820,072.13</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1.45%</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2,392,571,934.17</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68.09%</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74,078,368.86</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2.11%</w:t>
            </w:r>
          </w:p>
        </w:tc>
        <w:tc>
          <w:tcPr>
            <w:tcW w:w="780" w:type="dxa"/>
            <w:vAlign w:val="top"/>
          </w:tcPr>
          <w:p>
            <w:pPr>
              <w:pStyle w:val="3"/>
            </w:pPr>
          </w:p>
        </w:tc>
      </w:tr>
      <w:tr>
        <w:trPr>
          <w:trHeight w:val="42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2,610,132,077.61</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74.28%</w:t>
            </w:r>
          </w:p>
        </w:tc>
        <w:tc>
          <w:tcPr>
            <w:tcW w:w="780" w:type="dxa"/>
            <w:vAlign w:val="top"/>
          </w:tcPr>
          <w:p>
            <w:pPr>
              <w:pStyle w:val="3"/>
            </w:pPr>
          </w:p>
        </w:tc>
      </w:tr>
      <w:tr>
        <w:trPr>
          <w:trHeight w:val="1180" w:hRule="exact"/>
        </w:trPr>
        <w:tc>
          <w:tcPr>
            <w:tcW w:w="1" w:type="dxa"/>
            <w:vAlign w:val="top"/>
          </w:tcPr>
          <w:p>
            <w:pPr>
              <w:pStyle w:val="3"/>
            </w:pPr>
          </w:p>
        </w:tc>
        <w:tc>
          <w:tcPr>
            <w:tcW w:w="800" w:type="dxa"/>
            <w:vAlign w:val="top"/>
          </w:tcPr>
          <w:p>
            <w:pPr>
              <w:pStyle w:val="3"/>
            </w:pPr>
          </w:p>
        </w:tc>
        <w:tc>
          <w:tcPr>
            <w:tcW w:w="2000" w:type="dxa"/>
            <w:vAlign w:val="top"/>
          </w:tcPr>
          <w:p>
            <w:pPr>
              <w:pStyle w:val="3"/>
            </w:pPr>
          </w:p>
        </w:tc>
        <w:tc>
          <w:tcPr>
            <w:tcW w:w="1200" w:type="dxa"/>
            <w:gridSpan w:val="3"/>
            <w:vAlign w:val="top"/>
          </w:tcPr>
          <w:p>
            <w:pPr>
              <w:pStyle w:val="3"/>
            </w:pPr>
          </w:p>
        </w:tc>
        <w:tc>
          <w:tcPr>
            <w:tcW w:w="20" w:type="dxa"/>
            <w:vAlign w:val="top"/>
          </w:tcPr>
          <w:p>
            <w:pPr>
              <w:pStyle w:val="3"/>
            </w:pPr>
          </w:p>
        </w:tc>
        <w:tc>
          <w:tcPr>
            <w:tcW w:w="980" w:type="dxa"/>
            <w:vAlign w:val="top"/>
          </w:tcPr>
          <w:p>
            <w:pPr>
              <w:pStyle w:val="3"/>
            </w:pPr>
          </w:p>
        </w:tc>
        <w:tc>
          <w:tcPr>
            <w:tcW w:w="2000" w:type="dxa"/>
            <w:gridSpan w:val="2"/>
            <w:vAlign w:val="top"/>
          </w:tcPr>
          <w:p>
            <w:pPr>
              <w:pStyle w:val="3"/>
            </w:pPr>
          </w:p>
        </w:tc>
        <w:tc>
          <w:tcPr>
            <w:tcW w:w="400" w:type="dxa"/>
            <w:vAlign w:val="top"/>
          </w:tcPr>
          <w:p>
            <w:pPr>
              <w:pStyle w:val="3"/>
            </w:pPr>
          </w:p>
        </w:tc>
        <w:tc>
          <w:tcPr>
            <w:tcW w:w="220" w:type="dxa"/>
            <w:vAlign w:val="top"/>
          </w:tcPr>
          <w:p>
            <w:pPr>
              <w:pStyle w:val="3"/>
            </w:pPr>
          </w:p>
        </w:tc>
        <w:tc>
          <w:tcPr>
            <w:tcW w:w="1380" w:type="dxa"/>
            <w:vAlign w:val="top"/>
          </w:tcPr>
          <w:p>
            <w:pPr>
              <w:pStyle w:val="3"/>
            </w:pPr>
          </w:p>
        </w:tc>
        <w:tc>
          <w:tcPr>
            <w:tcW w:w="1700" w:type="dxa"/>
            <w:vAlign w:val="top"/>
          </w:tcPr>
          <w:p>
            <w:pPr>
              <w:pStyle w:val="3"/>
            </w:pPr>
          </w:p>
        </w:tc>
        <w:tc>
          <w:tcPr>
            <w:tcW w:w="20" w:type="dxa"/>
            <w:vAlign w:val="top"/>
          </w:tcPr>
          <w:p>
            <w:pPr>
              <w:pStyle w:val="3"/>
            </w:pPr>
          </w:p>
        </w:tc>
        <w:tc>
          <w:tcPr>
            <w:tcW w:w="780" w:type="dxa"/>
            <w:vAlign w:val="top"/>
          </w:tcPr>
          <w:p>
            <w:pPr>
              <w:pStyle w:val="3"/>
            </w:pPr>
          </w:p>
        </w:tc>
      </w:tr>
      <w:tr>
        <w:trPr>
          <w:trHeight w:val="42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3.3 报告期末按市值占产品资产净值比例大小排名的前十名资产投资明细</w:t>
            </w:r>
          </w:p>
        </w:tc>
        <w:tc>
          <w:tcPr>
            <w:tcW w:w="20" w:type="dxa"/>
            <w:vAlign w:val="top"/>
          </w:tcPr>
          <w:p>
            <w:pPr>
              <w:pStyle w:val="3"/>
            </w:pPr>
          </w:p>
        </w:tc>
        <w:tc>
          <w:tcPr>
            <w:tcW w:w="780" w:type="dxa"/>
            <w:vAlign w:val="top"/>
          </w:tcPr>
          <w:p>
            <w:pPr>
              <w:pStyle w:val="3"/>
            </w:pPr>
          </w:p>
        </w:tc>
      </w:tr>
      <w:tr>
        <w:trPr>
          <w:trHeight w:val="6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20" w:type="dxa"/>
            <w:vAlign w:val="top"/>
          </w:tcPr>
          <w:p>
            <w:pPr>
              <w:pStyle w:val="3"/>
            </w:pPr>
          </w:p>
        </w:tc>
        <w:tc>
          <w:tcPr>
            <w:tcW w:w="780" w:type="dxa"/>
            <w:vAlign w:val="top"/>
          </w:tcPr>
          <w:p>
            <w:pPr>
              <w:pStyle w:val="3"/>
            </w:pPr>
          </w:p>
        </w:tc>
      </w:tr>
      <w:tr>
        <w:trPr>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1</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回购</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149,000,000.00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138,419,989.03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4.84%</w:t>
            </w:r>
          </w:p>
        </w:tc>
        <w:tc>
          <w:tcPr>
            <w:tcW w:w="20" w:type="dxa"/>
            <w:vAlign w:val="top"/>
          </w:tcPr>
          <w:p>
            <w:pPr>
              <w:pStyle w:val="3"/>
            </w:pPr>
          </w:p>
        </w:tc>
        <w:tc>
          <w:tcPr>
            <w:tcW w:w="780" w:type="dxa"/>
            <w:vAlign w:val="top"/>
          </w:tcPr>
          <w:p>
            <w:pPr>
              <w:pStyle w:val="3"/>
            </w:pPr>
          </w:p>
        </w:tc>
      </w:tr>
      <w:tr>
        <w:trPr>
          <w:trHeight w:val="9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2</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19088107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常州市城市建设（集团）有限公司2019年度第二期理财直接融资工具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100,825,409.84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3.53%</w:t>
            </w:r>
          </w:p>
        </w:tc>
        <w:tc>
          <w:tcPr>
            <w:tcW w:w="20" w:type="dxa"/>
            <w:vAlign w:val="top"/>
          </w:tcPr>
          <w:p>
            <w:pPr>
              <w:pStyle w:val="3"/>
            </w:pPr>
          </w:p>
        </w:tc>
        <w:tc>
          <w:tcPr>
            <w:tcW w:w="780" w:type="dxa"/>
            <w:vAlign w:val="top"/>
          </w:tcPr>
          <w:p>
            <w:pPr>
              <w:pStyle w:val="3"/>
            </w:pPr>
          </w:p>
        </w:tc>
      </w:tr>
      <w:tr>
        <w:trPr>
          <w:trHeight w:val="9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3</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19088128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绍兴市上虞区国有资本投资运营有限公司2019年度第一期理财直接融资工具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100,259,722.22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3.51%</w:t>
            </w:r>
          </w:p>
        </w:tc>
        <w:tc>
          <w:tcPr>
            <w:tcW w:w="20" w:type="dxa"/>
            <w:vAlign w:val="top"/>
          </w:tcPr>
          <w:p>
            <w:pPr>
              <w:pStyle w:val="3"/>
            </w:pPr>
          </w:p>
        </w:tc>
        <w:tc>
          <w:tcPr>
            <w:tcW w:w="780" w:type="dxa"/>
            <w:vAlign w:val="top"/>
          </w:tcPr>
          <w:p>
            <w:pPr>
              <w:pStyle w:val="3"/>
            </w:pPr>
          </w:p>
        </w:tc>
      </w:tr>
      <w:tr>
        <w:trPr>
          <w:trHeight w:val="68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4</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19088140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武汉金融控股（集团）有限公司2019年度第二期理财直接融资工具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100,065,555.56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3.50%</w:t>
            </w:r>
          </w:p>
        </w:tc>
        <w:tc>
          <w:tcPr>
            <w:tcW w:w="20" w:type="dxa"/>
            <w:vAlign w:val="top"/>
          </w:tcPr>
          <w:p>
            <w:pPr>
              <w:pStyle w:val="3"/>
            </w:pPr>
          </w:p>
        </w:tc>
        <w:tc>
          <w:tcPr>
            <w:tcW w:w="780" w:type="dxa"/>
            <w:vAlign w:val="top"/>
          </w:tcPr>
          <w:p>
            <w:pPr>
              <w:pStyle w:val="3"/>
            </w:pPr>
          </w:p>
        </w:tc>
      </w:tr>
      <w:tr>
        <w:trPr>
          <w:trHeight w:val="68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5</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888-18088059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淮安市水利控股集团有限公司2018年度第一期理财直接融资工具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82,003,516.77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2.87%</w:t>
            </w:r>
          </w:p>
        </w:tc>
        <w:tc>
          <w:tcPr>
            <w:tcW w:w="20" w:type="dxa"/>
            <w:vAlign w:val="top"/>
          </w:tcPr>
          <w:p>
            <w:pPr>
              <w:pStyle w:val="3"/>
            </w:pPr>
          </w:p>
        </w:tc>
        <w:tc>
          <w:tcPr>
            <w:tcW w:w="780" w:type="dxa"/>
            <w:vAlign w:val="top"/>
          </w:tcPr>
          <w:p>
            <w:pPr>
              <w:pStyle w:val="3"/>
            </w:pPr>
          </w:p>
        </w:tc>
      </w:tr>
      <w:tr>
        <w:trPr>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6</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031800569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18甬城投PPN001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81,361,754.67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2.85%</w:t>
            </w:r>
          </w:p>
        </w:tc>
        <w:tc>
          <w:tcPr>
            <w:tcW w:w="20" w:type="dxa"/>
            <w:vAlign w:val="top"/>
          </w:tcPr>
          <w:p>
            <w:pPr>
              <w:pStyle w:val="3"/>
            </w:pPr>
          </w:p>
        </w:tc>
        <w:tc>
          <w:tcPr>
            <w:tcW w:w="780" w:type="dxa"/>
            <w:vAlign w:val="top"/>
          </w:tcPr>
          <w:p>
            <w:pPr>
              <w:pStyle w:val="3"/>
            </w:pPr>
          </w:p>
        </w:tc>
      </w:tr>
      <w:tr>
        <w:trPr>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7</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118969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17东财C1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72,553,307.93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2.54%</w:t>
            </w:r>
          </w:p>
        </w:tc>
        <w:tc>
          <w:tcPr>
            <w:tcW w:w="20" w:type="dxa"/>
            <w:vAlign w:val="top"/>
          </w:tcPr>
          <w:p>
            <w:pPr>
              <w:pStyle w:val="3"/>
            </w:pPr>
          </w:p>
        </w:tc>
        <w:tc>
          <w:tcPr>
            <w:tcW w:w="780" w:type="dxa"/>
            <w:vAlign w:val="top"/>
          </w:tcPr>
          <w:p>
            <w:pPr>
              <w:pStyle w:val="3"/>
            </w:pPr>
          </w:p>
        </w:tc>
      </w:tr>
      <w:tr>
        <w:trPr>
          <w:trHeight w:val="68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8</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888-19088126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无锡市太湖新城发展集团有限公司2019年度第二期理财直接融资工具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71,144,356.16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2.49%</w:t>
            </w:r>
          </w:p>
        </w:tc>
        <w:tc>
          <w:tcPr>
            <w:tcW w:w="20" w:type="dxa"/>
            <w:vAlign w:val="top"/>
          </w:tcPr>
          <w:p>
            <w:pPr>
              <w:pStyle w:val="3"/>
            </w:pPr>
          </w:p>
        </w:tc>
        <w:tc>
          <w:tcPr>
            <w:tcW w:w="780" w:type="dxa"/>
            <w:vAlign w:val="top"/>
          </w:tcPr>
          <w:p>
            <w:pPr>
              <w:pStyle w:val="3"/>
            </w:pPr>
          </w:p>
        </w:tc>
      </w:tr>
      <w:tr>
        <w:trPr>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9</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101800755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18陕投集团MTN004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62,311,506.58</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2.18%</w:t>
            </w:r>
          </w:p>
        </w:tc>
        <w:tc>
          <w:tcPr>
            <w:tcW w:w="20" w:type="dxa"/>
            <w:vAlign w:val="top"/>
          </w:tcPr>
          <w:p>
            <w:pPr>
              <w:pStyle w:val="3"/>
            </w:pPr>
          </w:p>
        </w:tc>
        <w:tc>
          <w:tcPr>
            <w:tcW w:w="780" w:type="dxa"/>
            <w:vAlign w:val="top"/>
          </w:tcPr>
          <w:p>
            <w:pPr>
              <w:pStyle w:val="3"/>
            </w:pPr>
          </w:p>
        </w:tc>
      </w:tr>
      <w:tr>
        <w:trPr>
          <w:trHeight w:val="500" w:hRule="exact"/>
        </w:trPr>
        <w:tc>
          <w:tcPr>
            <w:tcW w:w="1" w:type="dxa"/>
            <w:vAlign w:val="top"/>
          </w:tcPr>
          <w:p>
            <w:pPr>
              <w:pStyle w:val="3"/>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10</w:t>
            </w:r>
          </w:p>
        </w:tc>
        <w:tc>
          <w:tcPr>
            <w:tcW w:w="20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031775014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17江宁交通PPN001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60,000,000.00</w:t>
            </w:r>
          </w:p>
        </w:tc>
        <w:tc>
          <w:tcPr>
            <w:tcW w:w="20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61,719,859.19</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2.16%</w:t>
            </w:r>
          </w:p>
        </w:tc>
        <w:tc>
          <w:tcPr>
            <w:tcW w:w="20" w:type="dxa"/>
            <w:vAlign w:val="top"/>
          </w:tcPr>
          <w:p>
            <w:pPr>
              <w:pStyle w:val="3"/>
            </w:pPr>
          </w:p>
        </w:tc>
        <w:tc>
          <w:tcPr>
            <w:tcW w:w="780" w:type="dxa"/>
            <w:vAlign w:val="top"/>
          </w:tcPr>
          <w:p>
            <w:pPr>
              <w:pStyle w:val="3"/>
            </w:pPr>
          </w:p>
        </w:tc>
      </w:tr>
      <w:tr>
        <w:trPr>
          <w:trHeight w:val="0" w:hRule="atLeast"/>
        </w:trPr>
        <w:tc>
          <w:tcPr>
            <w:tcW w:w="1" w:type="dxa"/>
            <w:vAlign w:val="top"/>
          </w:tcPr>
          <w:p>
            <w:pPr>
              <w:pStyle w:val="3"/>
              <w:pageBreakBefore/>
            </w:pPr>
            <w:bookmarkStart w:id="2" w:name="JR_PAGE_ANCHOR_0_3"/>
            <w:bookmarkEnd w:id="2"/>
          </w:p>
        </w:tc>
        <w:tc>
          <w:tcPr>
            <w:tcW w:w="3200" w:type="dxa"/>
            <w:gridSpan w:val="3"/>
            <w:vAlign w:val="top"/>
          </w:tcPr>
          <w:p>
            <w:pPr>
              <w:pStyle w:val="3"/>
            </w:pPr>
          </w:p>
        </w:tc>
        <w:tc>
          <w:tcPr>
            <w:tcW w:w="3400" w:type="dxa"/>
            <w:gridSpan w:val="5"/>
            <w:vAlign w:val="top"/>
          </w:tcPr>
          <w:p>
            <w:pPr>
              <w:pStyle w:val="3"/>
            </w:pPr>
          </w:p>
        </w:tc>
        <w:tc>
          <w:tcPr>
            <w:tcW w:w="4100" w:type="dxa"/>
            <w:gridSpan w:val="5"/>
            <w:vAlign w:val="top"/>
          </w:tcPr>
          <w:p>
            <w:pPr>
              <w:pStyle w:val="3"/>
            </w:pP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3.4 报告期末资产组合流动性风险分析</w:t>
            </w:r>
          </w:p>
        </w:tc>
        <w:tc>
          <w:tcPr>
            <w:tcW w:w="800" w:type="dxa"/>
            <w:gridSpan w:val="2"/>
            <w:vAlign w:val="top"/>
          </w:tcPr>
          <w:p>
            <w:pPr>
              <w:pStyle w:val="3"/>
            </w:pPr>
          </w:p>
        </w:tc>
      </w:tr>
      <w:tr>
        <w:trPr>
          <w:trHeight w:val="400" w:hRule="exact"/>
        </w:trPr>
        <w:tc>
          <w:tcPr>
            <w:tcW w:w="1" w:type="dxa"/>
            <w:vAlign w:val="top"/>
          </w:tcPr>
          <w:p>
            <w:pPr>
              <w:pStyle w:val="3"/>
            </w:pPr>
          </w:p>
        </w:tc>
        <w:tc>
          <w:tcPr>
            <w:tcW w:w="32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流动性资产市值（元）</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产品资产净值（元）</w:t>
            </w:r>
          </w:p>
        </w:tc>
        <w:tc>
          <w:tcPr>
            <w:tcW w:w="41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流动性资产占比（%）</w:t>
            </w:r>
          </w:p>
        </w:tc>
        <w:tc>
          <w:tcPr>
            <w:tcW w:w="800" w:type="dxa"/>
            <w:gridSpan w:val="2"/>
            <w:vAlign w:val="top"/>
          </w:tcPr>
          <w:p>
            <w:pPr>
              <w:pStyle w:val="3"/>
            </w:pPr>
          </w:p>
        </w:tc>
      </w:tr>
      <w:tr>
        <w:trPr>
          <w:trHeight w:val="400" w:hRule="exact"/>
        </w:trPr>
        <w:tc>
          <w:tcPr>
            <w:tcW w:w="1" w:type="dxa"/>
            <w:vAlign w:val="top"/>
          </w:tcPr>
          <w:p>
            <w:pPr>
              <w:pStyle w:val="3"/>
            </w:pPr>
          </w:p>
        </w:tc>
        <w:tc>
          <w:tcPr>
            <w:tcW w:w="32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53,805,604.63</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2,857,692,268.04</w:t>
            </w:r>
          </w:p>
        </w:tc>
        <w:tc>
          <w:tcPr>
            <w:tcW w:w="41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1.88%</w:t>
            </w:r>
          </w:p>
        </w:tc>
        <w:tc>
          <w:tcPr>
            <w:tcW w:w="800" w:type="dxa"/>
            <w:gridSpan w:val="2"/>
            <w:vAlign w:val="top"/>
          </w:tcPr>
          <w:p>
            <w:pPr>
              <w:pStyle w:val="3"/>
            </w:pPr>
          </w:p>
        </w:tc>
      </w:tr>
      <w:tr>
        <w:trPr>
          <w:trHeight w:val="820" w:hRule="exact"/>
        </w:trPr>
        <w:tc>
          <w:tcPr>
            <w:tcW w:w="1" w:type="dxa"/>
            <w:vAlign w:val="top"/>
          </w:tcPr>
          <w:p>
            <w:pPr>
              <w:pStyle w:val="3"/>
            </w:pPr>
          </w:p>
        </w:tc>
        <w:tc>
          <w:tcPr>
            <w:tcW w:w="3200" w:type="dxa"/>
            <w:gridSpan w:val="3"/>
            <w:vAlign w:val="top"/>
          </w:tcPr>
          <w:p>
            <w:pPr>
              <w:pStyle w:val="3"/>
            </w:pPr>
          </w:p>
        </w:tc>
        <w:tc>
          <w:tcPr>
            <w:tcW w:w="3400" w:type="dxa"/>
            <w:gridSpan w:val="5"/>
            <w:vAlign w:val="top"/>
          </w:tcPr>
          <w:p>
            <w:pPr>
              <w:pStyle w:val="3"/>
            </w:pPr>
          </w:p>
        </w:tc>
        <w:tc>
          <w:tcPr>
            <w:tcW w:w="4100" w:type="dxa"/>
            <w:gridSpan w:val="5"/>
            <w:vAlign w:val="top"/>
          </w:tcPr>
          <w:p>
            <w:pPr>
              <w:pStyle w:val="3"/>
            </w:pPr>
          </w:p>
        </w:tc>
        <w:tc>
          <w:tcPr>
            <w:tcW w:w="800" w:type="dxa"/>
            <w:gridSpan w:val="2"/>
            <w:vAlign w:val="top"/>
          </w:tcPr>
          <w:p>
            <w:pPr>
              <w:pStyle w:val="3"/>
            </w:pPr>
          </w:p>
        </w:tc>
      </w:tr>
      <w:tr>
        <w:trPr>
          <w:trHeight w:val="1200" w:hRule="exact"/>
        </w:trPr>
        <w:tc>
          <w:tcPr>
            <w:tcW w:w="1" w:type="dxa"/>
            <w:vAlign w:val="top"/>
          </w:tcPr>
          <w:p>
            <w:pPr>
              <w:pStyle w:val="3"/>
            </w:pPr>
          </w:p>
        </w:tc>
        <w:tc>
          <w:tcPr>
            <w:tcW w:w="10700" w:type="dxa"/>
            <w:gridSpan w:val="13"/>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和中高等级信用债占比较高，对于关键时点的规模变动和资金面波动都有充足的准备，且融资渠道畅通多元，风险总体可控。</w:t>
            </w:r>
          </w:p>
        </w:tc>
        <w:tc>
          <w:tcPr>
            <w:tcW w:w="800" w:type="dxa"/>
            <w:gridSpan w:val="2"/>
            <w:vAlign w:val="top"/>
          </w:tcPr>
          <w:p>
            <w:pPr>
              <w:pStyle w:val="3"/>
            </w:pPr>
          </w:p>
        </w:tc>
      </w:tr>
      <w:tr>
        <w:trPr>
          <w:trHeight w:val="880" w:hRule="exact"/>
        </w:trPr>
        <w:tc>
          <w:tcPr>
            <w:tcW w:w="1" w:type="dxa"/>
            <w:vAlign w:val="top"/>
          </w:tcPr>
          <w:p>
            <w:pPr>
              <w:pStyle w:val="3"/>
            </w:pPr>
          </w:p>
        </w:tc>
        <w:tc>
          <w:tcPr>
            <w:tcW w:w="3200" w:type="dxa"/>
            <w:gridSpan w:val="3"/>
            <w:vAlign w:val="top"/>
          </w:tcPr>
          <w:p>
            <w:pPr>
              <w:pStyle w:val="3"/>
            </w:pPr>
          </w:p>
        </w:tc>
        <w:tc>
          <w:tcPr>
            <w:tcW w:w="3400" w:type="dxa"/>
            <w:gridSpan w:val="5"/>
            <w:vAlign w:val="top"/>
          </w:tcPr>
          <w:p>
            <w:pPr>
              <w:pStyle w:val="3"/>
            </w:pPr>
          </w:p>
        </w:tc>
        <w:tc>
          <w:tcPr>
            <w:tcW w:w="4100" w:type="dxa"/>
            <w:gridSpan w:val="5"/>
            <w:vAlign w:val="top"/>
          </w:tcPr>
          <w:p>
            <w:pPr>
              <w:pStyle w:val="3"/>
            </w:pP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江苏张家港农村商业银行股份有限公司</w:t>
            </w:r>
          </w:p>
        </w:tc>
        <w:tc>
          <w:tcPr>
            <w:tcW w:w="800" w:type="dxa"/>
            <w:gridSpan w:val="2"/>
            <w:vAlign w:val="top"/>
          </w:tcPr>
          <w:p>
            <w:pPr>
              <w:pStyle w:val="3"/>
            </w:pPr>
          </w:p>
        </w:tc>
      </w:tr>
      <w:tr>
        <w:trPr>
          <w:trHeight w:val="400" w:hRule="exact"/>
        </w:trPr>
        <w:tc>
          <w:tcPr>
            <w:tcW w:w="1" w:type="dxa"/>
            <w:vAlign w:val="top"/>
          </w:tcPr>
          <w:p>
            <w:pPr>
              <w:pStyle w:val="3"/>
            </w:pPr>
          </w:p>
        </w:tc>
        <w:tc>
          <w:tcPr>
            <w:tcW w:w="10700" w:type="dxa"/>
            <w:gridSpan w:val="13"/>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2020年09月30日</w:t>
            </w:r>
          </w:p>
        </w:tc>
        <w:tc>
          <w:tcPr>
            <w:tcW w:w="800" w:type="dxa"/>
            <w:gridSpan w:val="2"/>
            <w:vAlign w:val="top"/>
          </w:tcPr>
          <w:p>
            <w:pPr>
              <w:pStyle w:val="3"/>
            </w:pPr>
          </w:p>
        </w:tc>
      </w:tr>
    </w:tbl>
    <w:p/>
    <w:sectPr>
      <w:pgSz w:w="13900" w:h="16840"/>
      <w:pgMar w:top="800" w:right="1200" w:bottom="440" w:left="1200" w:header="0" w:footer="0" w:gutter="0"/>
      <w:cols w:space="720" w:num="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40001" w:csb1="00000000"/>
  </w:font>
  <w:font w:name="原版宋体">
    <w:altName w:val="宋体"/>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oNotDisplayPageBoundaries w:val="1"/>
  <w:bordersDoNotSurroundHeader w:val="1"/>
  <w:bordersDoNotSurroundFooter w:val="1"/>
  <w:defaultTabStop w:val="800"/>
  <w:displayHorizontalDrawingGridEvery w:val="1"/>
  <w:displayVerticalDrawingGridEvery w:val="1"/>
  <w:characterSpacingControl w:val="compressPunctuation"/>
  <w:compat>
    <w:spaceForUL/>
    <w:doNotLeaveBackslashAlone/>
    <w:ulTrailSpace/>
    <w:doNotExpandShiftReturn/>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pPr>
      <w:widowControl w:val="0"/>
      <w:jc w:val="both"/>
    </w:pPr>
    <w:rPr>
      <w:rFonts w:ascii="Calibri" w:hAnsi="Calibri" w:eastAsia="宋体" w:cs="黑体"/>
      <w:sz w:val="21"/>
      <w:szCs w:val="22"/>
    </w:rPr>
  </w:style>
  <w:style w:type="character" w:default="1" w:styleId="2">
    <w:name w:val="Default Paragraph Font"/>
  </w:style>
  <w:style w:type="paragraph" w:customStyle="1" w:styleId="3">
    <w:name w:val="EMPTY_CELL_STYLE"/>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ScaleCrop>false</ScaleCrop>
  <LinksUpToDate>false</LinksUpToDate>
  <CharactersWithSpaces>0</CharactersWithSpaces>
  <Application>WPS Office 专业版_9.1.0.4167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2020-10-19T10:19:00Z</dcterms:created>
  <dc:creator>zrc</dc:creator>
  <dcterms:modified xsi:type="dcterms:W3CDTF">2020-10-20T19:19:23Z</dcterms:modified>
  <dc:title>zrc</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